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2C" w:rsidRDefault="007E5B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5B2C" w:rsidRDefault="007E5B2C">
      <w:pPr>
        <w:pStyle w:val="ConsPlusNormal"/>
        <w:outlineLvl w:val="0"/>
      </w:pPr>
    </w:p>
    <w:p w:rsidR="007E5B2C" w:rsidRDefault="007E5B2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E5B2C" w:rsidRDefault="007E5B2C">
      <w:pPr>
        <w:pStyle w:val="ConsPlusTitle"/>
        <w:jc w:val="center"/>
      </w:pPr>
    </w:p>
    <w:p w:rsidR="007E5B2C" w:rsidRDefault="007E5B2C">
      <w:pPr>
        <w:pStyle w:val="ConsPlusTitle"/>
        <w:jc w:val="center"/>
      </w:pPr>
      <w:r>
        <w:t>ПОСТАНОВЛЕНИЕ</w:t>
      </w:r>
    </w:p>
    <w:p w:rsidR="007E5B2C" w:rsidRDefault="007E5B2C">
      <w:pPr>
        <w:pStyle w:val="ConsPlusTitle"/>
        <w:jc w:val="center"/>
      </w:pPr>
      <w:r>
        <w:t>от 15 декабря 2015 г. N 481</w:t>
      </w:r>
    </w:p>
    <w:p w:rsidR="007E5B2C" w:rsidRDefault="007E5B2C">
      <w:pPr>
        <w:pStyle w:val="ConsPlusTitle"/>
        <w:jc w:val="center"/>
      </w:pPr>
    </w:p>
    <w:p w:rsidR="007E5B2C" w:rsidRDefault="007E5B2C">
      <w:pPr>
        <w:pStyle w:val="ConsPlusTitle"/>
        <w:jc w:val="center"/>
      </w:pPr>
      <w:r>
        <w:t>ОБ УТВЕРЖДЕНИИ ПОЛОЖЕНИЯ О КОНТРОЛЬНО-РЕВИЗИОННОМ КОМИТЕТЕ</w:t>
      </w:r>
    </w:p>
    <w:p w:rsidR="007E5B2C" w:rsidRDefault="007E5B2C">
      <w:pPr>
        <w:pStyle w:val="ConsPlusTitle"/>
        <w:jc w:val="center"/>
      </w:pPr>
      <w:r>
        <w:t>ГУБЕРНАТОРА ЛЕНИНГРАДСКОЙ ОБЛАСТИ И ВНЕСЕНИИ ИЗМЕНЕНИЯ</w:t>
      </w:r>
    </w:p>
    <w:p w:rsidR="007E5B2C" w:rsidRDefault="007E5B2C">
      <w:pPr>
        <w:pStyle w:val="ConsPlusTitle"/>
        <w:jc w:val="center"/>
      </w:pPr>
      <w:r>
        <w:t>В ПОСТАНОВЛЕНИЕ ПРАВИТЕЛЬСТВА ЛЕНИНГРАДСКОЙ ОБЛАСТИ</w:t>
      </w:r>
    </w:p>
    <w:p w:rsidR="007E5B2C" w:rsidRDefault="007E5B2C">
      <w:pPr>
        <w:pStyle w:val="ConsPlusTitle"/>
        <w:jc w:val="center"/>
      </w:pPr>
      <w:r>
        <w:t>ОТ 21 АПРЕЛЯ 2014 ГОДА N 144 "ОБ УТВЕРЖДЕНИИ ПОЛОЖЕНИЯ</w:t>
      </w:r>
    </w:p>
    <w:p w:rsidR="007E5B2C" w:rsidRDefault="007E5B2C">
      <w:pPr>
        <w:pStyle w:val="ConsPlusTitle"/>
        <w:jc w:val="center"/>
      </w:pPr>
      <w:r>
        <w:t xml:space="preserve">О КОМИТЕТЕ ЭКОНОМИЧЕСКОГО РАЗВИТИЯ И </w:t>
      </w:r>
      <w:proofErr w:type="gramStart"/>
      <w:r>
        <w:t>ИНВЕСТИЦИОННОЙ</w:t>
      </w:r>
      <w:proofErr w:type="gramEnd"/>
    </w:p>
    <w:p w:rsidR="007E5B2C" w:rsidRDefault="007E5B2C">
      <w:pPr>
        <w:pStyle w:val="ConsPlusTitle"/>
        <w:jc w:val="center"/>
      </w:pPr>
      <w:r>
        <w:t>ДЕЯТЕЛЬНОСТИ ЛЕНИНГРАДСКОЙ ОБЛАСТИ И О ПРИЗНАНИИ</w:t>
      </w:r>
    </w:p>
    <w:p w:rsidR="007E5B2C" w:rsidRDefault="007E5B2C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7E5B2C" w:rsidRDefault="007E5B2C">
      <w:pPr>
        <w:pStyle w:val="ConsPlusTitle"/>
        <w:jc w:val="center"/>
      </w:pPr>
      <w:r>
        <w:t>ЛЕНИНГРАДСКОЙ ОБЛАСТИ"</w:t>
      </w:r>
    </w:p>
    <w:p w:rsidR="007E5B2C" w:rsidRDefault="007E5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5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B2C" w:rsidRDefault="007E5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B2C" w:rsidRDefault="007E5B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E5B2C" w:rsidRDefault="007E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28.02.2019 </w:t>
            </w:r>
            <w:hyperlink r:id="rId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5B2C" w:rsidRDefault="007E5B2C">
      <w:pPr>
        <w:pStyle w:val="ConsPlusNormal"/>
        <w:jc w:val="center"/>
      </w:pPr>
    </w:p>
    <w:p w:rsidR="007E5B2C" w:rsidRDefault="007E5B2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 октября 2015 года N 71-пг "Об утверждении структуры органов исполнительной власти Ленинградской области", 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 ноября 2015 года N 441 "О реорганизации комитета правового обеспечения и контроля Ленинградской области" Правительство Ленинградской области постановляет:</w:t>
      </w:r>
      <w:proofErr w:type="gramEnd"/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контрольно-ревизионном комитете Губернатора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N 144, изменение, признав утратившими силу </w:t>
      </w:r>
      <w:hyperlink r:id="rId12" w:history="1">
        <w:r>
          <w:rPr>
            <w:color w:val="0000FF"/>
          </w:rPr>
          <w:t>пункты 2.5</w:t>
        </w:r>
      </w:hyperlink>
      <w:r>
        <w:t xml:space="preserve"> и </w:t>
      </w:r>
      <w:hyperlink r:id="rId13" w:history="1">
        <w:r>
          <w:rPr>
            <w:color w:val="0000FF"/>
          </w:rPr>
          <w:t>3.14.4</w:t>
        </w:r>
      </w:hyperlink>
      <w:r>
        <w:t>.</w:t>
      </w:r>
    </w:p>
    <w:p w:rsidR="007E5B2C" w:rsidRDefault="007E5B2C">
      <w:pPr>
        <w:pStyle w:val="ConsPlusNormal"/>
      </w:pPr>
    </w:p>
    <w:p w:rsidR="007E5B2C" w:rsidRDefault="007E5B2C">
      <w:pPr>
        <w:pStyle w:val="ConsPlusNormal"/>
        <w:jc w:val="right"/>
      </w:pPr>
      <w:r>
        <w:t>Губернатор</w:t>
      </w:r>
    </w:p>
    <w:p w:rsidR="007E5B2C" w:rsidRDefault="007E5B2C">
      <w:pPr>
        <w:pStyle w:val="ConsPlusNormal"/>
        <w:jc w:val="right"/>
      </w:pPr>
      <w:r>
        <w:t>Ленинградской области</w:t>
      </w:r>
    </w:p>
    <w:p w:rsidR="007E5B2C" w:rsidRDefault="007E5B2C">
      <w:pPr>
        <w:pStyle w:val="ConsPlusNormal"/>
        <w:jc w:val="right"/>
      </w:pPr>
      <w:r>
        <w:t>А.Дрозденко</w:t>
      </w:r>
    </w:p>
    <w:p w:rsidR="007E5B2C" w:rsidRDefault="007E5B2C">
      <w:pPr>
        <w:pStyle w:val="ConsPlusNormal"/>
      </w:pPr>
    </w:p>
    <w:p w:rsidR="007E5B2C" w:rsidRDefault="007E5B2C">
      <w:pPr>
        <w:pStyle w:val="ConsPlusNormal"/>
      </w:pPr>
    </w:p>
    <w:p w:rsidR="007E5B2C" w:rsidRDefault="007E5B2C">
      <w:pPr>
        <w:pStyle w:val="ConsPlusNormal"/>
      </w:pPr>
    </w:p>
    <w:p w:rsidR="007E5B2C" w:rsidRDefault="007E5B2C">
      <w:pPr>
        <w:pStyle w:val="ConsPlusNormal"/>
      </w:pPr>
    </w:p>
    <w:p w:rsidR="007E5B2C" w:rsidRDefault="007E5B2C">
      <w:pPr>
        <w:pStyle w:val="ConsPlusNormal"/>
      </w:pPr>
    </w:p>
    <w:p w:rsidR="007E5B2C" w:rsidRDefault="007E5B2C">
      <w:pPr>
        <w:pStyle w:val="ConsPlusNormal"/>
        <w:jc w:val="right"/>
        <w:outlineLvl w:val="0"/>
      </w:pPr>
      <w:r>
        <w:t>УТВЕРЖДЕНО</w:t>
      </w:r>
    </w:p>
    <w:p w:rsidR="007E5B2C" w:rsidRDefault="007E5B2C">
      <w:pPr>
        <w:pStyle w:val="ConsPlusNormal"/>
        <w:jc w:val="right"/>
      </w:pPr>
      <w:r>
        <w:t>постановлением Правительства</w:t>
      </w:r>
    </w:p>
    <w:p w:rsidR="007E5B2C" w:rsidRDefault="007E5B2C">
      <w:pPr>
        <w:pStyle w:val="ConsPlusNormal"/>
        <w:jc w:val="right"/>
      </w:pPr>
      <w:r>
        <w:t>Ленинградской области</w:t>
      </w:r>
    </w:p>
    <w:p w:rsidR="007E5B2C" w:rsidRDefault="007E5B2C">
      <w:pPr>
        <w:pStyle w:val="ConsPlusNormal"/>
        <w:jc w:val="right"/>
      </w:pPr>
      <w:r>
        <w:t>от 15.12.2015 N 481</w:t>
      </w:r>
    </w:p>
    <w:p w:rsidR="007E5B2C" w:rsidRDefault="007E5B2C">
      <w:pPr>
        <w:pStyle w:val="ConsPlusNormal"/>
        <w:jc w:val="right"/>
      </w:pPr>
      <w:r>
        <w:t>(приложение)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Title"/>
        <w:jc w:val="center"/>
      </w:pPr>
      <w:bookmarkStart w:id="0" w:name="P37"/>
      <w:bookmarkEnd w:id="0"/>
      <w:r>
        <w:t>ПОЛОЖЕНИЕ</w:t>
      </w:r>
    </w:p>
    <w:p w:rsidR="007E5B2C" w:rsidRDefault="007E5B2C">
      <w:pPr>
        <w:pStyle w:val="ConsPlusTitle"/>
        <w:jc w:val="center"/>
      </w:pPr>
      <w:r>
        <w:t>О КОНТРОЛЬНО-РЕВИЗИОННОМ КОМИТЕТЕ ГУБЕРНАТОРА</w:t>
      </w:r>
    </w:p>
    <w:p w:rsidR="007E5B2C" w:rsidRDefault="007E5B2C">
      <w:pPr>
        <w:pStyle w:val="ConsPlusTitle"/>
        <w:jc w:val="center"/>
      </w:pPr>
      <w:r>
        <w:t>ЛЕНИНГРАДСКОЙ ОБЛАСТИ</w:t>
      </w:r>
    </w:p>
    <w:p w:rsidR="007E5B2C" w:rsidRDefault="007E5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5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B2C" w:rsidRDefault="007E5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B2C" w:rsidRDefault="007E5B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E5B2C" w:rsidRDefault="007E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1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5B2C" w:rsidRDefault="007E5B2C">
      <w:pPr>
        <w:pStyle w:val="ConsPlusNormal"/>
      </w:pPr>
    </w:p>
    <w:p w:rsidR="007E5B2C" w:rsidRDefault="007E5B2C">
      <w:pPr>
        <w:pStyle w:val="ConsPlusTitle"/>
        <w:jc w:val="center"/>
        <w:outlineLvl w:val="1"/>
      </w:pPr>
      <w:r>
        <w:t>1. Общие положения</w:t>
      </w:r>
    </w:p>
    <w:p w:rsidR="007E5B2C" w:rsidRDefault="007E5B2C">
      <w:pPr>
        <w:pStyle w:val="ConsPlusNormal"/>
      </w:pPr>
    </w:p>
    <w:p w:rsidR="007E5B2C" w:rsidRDefault="007E5B2C">
      <w:pPr>
        <w:pStyle w:val="ConsPlusNormal"/>
        <w:ind w:firstLine="540"/>
        <w:jc w:val="both"/>
      </w:pPr>
      <w:r>
        <w:t>1.1. Контрольно-ревизионный комитет Губернатора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осуществляющим контрольно-ревизионную деятельность в соответствии с законодательством, в том числе по обеспечению полномочия Губернатора Ленинградской области по контролю деятельности органов исполнительной власти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7E5B2C" w:rsidRDefault="007E5B2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своей компетенции.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1.5. В пределах своей компетенции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распоряжений, подготавливает и направляет руководителям органов исполнительной власти Ленинградской области информационные и иные письма по вопросам, отнесенным к компетенции Комитета.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1.6. Комитет подотчетен и подконтролен Губернатору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1.7.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1.8. Комитет обладает правами юридического лица в объеме, необходимом для реализации полномочий, имеет лицевой счет, печать, штампы, бланки с изображением герба Ленинградской области и своим наименованием.</w:t>
      </w:r>
    </w:p>
    <w:p w:rsidR="007E5B2C" w:rsidRDefault="007E5B2C">
      <w:pPr>
        <w:pStyle w:val="ConsPlusNormal"/>
        <w:jc w:val="both"/>
      </w:pPr>
      <w:r>
        <w:t xml:space="preserve">(п. 1.8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46)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1.9. Комитет находится по адресу: 191311, Санкт-Петербург, Суворовский проспект, дом 67.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Title"/>
        <w:jc w:val="center"/>
        <w:outlineLvl w:val="1"/>
      </w:pPr>
      <w:r>
        <w:lastRenderedPageBreak/>
        <w:t>2. Полномочия Комитета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2.1. Осуществляет контрольно-ревизионную деятельность в соответствии с законодательством.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2.2. Рассматривает обращения граждан, объединений граждан, в том числе юридических лиц, поступившие в Комитет.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2.3. Обеспечивает представление интересов Ленинградской области, Губернатора Ленинградской области и Правительства Ленинградской области в судах в пределах компетенции Комитета.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2.4. Осуществляет полномочия органа исполнительной власти Ленинградской области, уполномоченного на осуществление контроля в сфере закупок товаров, работ, услуг для обеспечения государственных и муниципальных нужд.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2.5.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2.6. Осуществляет бюджетные полномочия главного администратора (администратора) доходов областного бюджета Ленинградской области и местных бюджетов, поступающих за счет денежных взысканий (административных штрафов), налагаемых Комитетом за нарушение федерального законодательства.</w:t>
      </w:r>
    </w:p>
    <w:p w:rsidR="007E5B2C" w:rsidRDefault="007E5B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29.02.2016 N 46)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Title"/>
        <w:jc w:val="center"/>
        <w:outlineLvl w:val="1"/>
      </w:pPr>
      <w:r>
        <w:t>3. Функции Комитета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Normal"/>
        <w:ind w:firstLine="540"/>
        <w:jc w:val="both"/>
      </w:pPr>
      <w:r>
        <w:t>В соответствии со своими полномочиями Комитет выполняет следующие функции:</w:t>
      </w:r>
    </w:p>
    <w:p w:rsidR="007E5B2C" w:rsidRDefault="007E5B2C">
      <w:pPr>
        <w:pStyle w:val="ConsPlusNormal"/>
        <w:spacing w:before="220"/>
        <w:ind w:firstLine="540"/>
        <w:jc w:val="both"/>
      </w:pPr>
      <w:bookmarkStart w:id="1" w:name="P73"/>
      <w:bookmarkEnd w:id="1"/>
      <w:r>
        <w:t>3.1. В целях реализации полномочий Губернатора Ленинградской области по контролю деятельности органов исполнительной власти Ленинградской области по поручению Губернатора Ленинградской области: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3.1.1. Контролирует соблюдение органами исполнительной власти Ленинградской области (далее - органы исполнительной власти) федерального законодательства, областных законов, правовых актов Губернатора Ленинградской области и правовых актов Правительства Ленинградской области, правовых актов органов исполнительной власти.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3.1.2. Проводит анализ реализации органами исполнительной власти мероприятий государственных и целевых программ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3.1.3. Осуществляет </w:t>
      </w:r>
      <w:proofErr w:type="gramStart"/>
      <w:r>
        <w:t>контроль за</w:t>
      </w:r>
      <w:proofErr w:type="gramEnd"/>
      <w:r>
        <w:t xml:space="preserve"> реализацией органами исполнительной власти функций и полномочий учредителей в отношении подведомственных им государственных учреждений и государственных предприятий.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>В установленном действующим законодательством порядке осуществляет сбор, обработку и анализ информации о социальных, экономических, политических и иных процессах в Ленинградской области, а также обращений и предложений органов государственной власти, иных государственных органов, органов местного самоуправления Ленинградской области (далее - органы местного самоуправления), граждан, коммерческих и некоммерческих организаций в целях представления соответствующих докладов, отчетов, справок, аналитических записок Губернатору Ленинградской области.</w:t>
      </w:r>
      <w:proofErr w:type="gramEnd"/>
    </w:p>
    <w:p w:rsidR="007E5B2C" w:rsidRDefault="007E5B2C">
      <w:pPr>
        <w:pStyle w:val="ConsPlusNormal"/>
        <w:spacing w:before="220"/>
        <w:ind w:firstLine="540"/>
        <w:jc w:val="both"/>
      </w:pPr>
      <w:r>
        <w:lastRenderedPageBreak/>
        <w:t xml:space="preserve">3.2. В целях осуществления функций, установленных </w:t>
      </w:r>
      <w:hyperlink w:anchor="P73" w:history="1">
        <w:r>
          <w:rPr>
            <w:color w:val="0000FF"/>
          </w:rPr>
          <w:t>пунктом 3.1</w:t>
        </w:r>
      </w:hyperlink>
      <w:r>
        <w:t xml:space="preserve"> настоящего Положения: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3.2.1. В установленном действующим законодательством порядке запрашивает и получает от органов исполнительной власти, государственных учреждений и государственных унитарных предприятий Ленинградской области, органов местного самоуправления документы, разъяснения, материалы и иную информацию.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3.2.2. Приглашает должностных лиц органов исполнительной власти, государственных учреждений и государственных унитарных предприятий Ленинградской области для дачи устных и письменных пояснений.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3.2.3. Формирует временные рабочие органы с привлечением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независимых экспертов.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3.2.4. Организует совещания с участием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представителей органов местного самоуправления (по согласованию).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3.2.5. Производит обследование объектов, являющихся предметом проверок, проводимых по поручению Губернатора Ленинградской области, в том числе с использованием технических средств измерения, звуко-, фот</w:t>
      </w:r>
      <w:proofErr w:type="gramStart"/>
      <w:r>
        <w:t>о-</w:t>
      </w:r>
      <w:proofErr w:type="gramEnd"/>
      <w:r>
        <w:t xml:space="preserve"> и видеофиксации.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3.2.6. Обеспечивает взаимодействие с органами государственной власти, выполняющими контрольные (надзорные) функции, Контрольно-счетной палатой Ленинградской области, с органами исполнительной власти, осуществляющими </w:t>
      </w:r>
      <w:proofErr w:type="gramStart"/>
      <w:r>
        <w:t>контроль за</w:t>
      </w:r>
      <w:proofErr w:type="gramEnd"/>
      <w:r>
        <w:t xml:space="preserve"> деятельностью подведомственных государственных учреждений и государственных предприятий, комитетом государственного финансового контроля Ленинградской области, иными государственными органами.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3.2.7. Информирует Губернатора Ленинградской области о результатах осуществленных проверок и аналитической деятельности, в том числе о подготовленных на их основе предложениях: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по совершенствованию системы государственного управления и работы органов исполнительной власти;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по предупреждению и устранению выявленных нарушений;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по привлечению к ответственности должностных лиц.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3.2.8. Направляет по поручению Губернатора Ленинградской области: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информацию о выявленных нарушениях в правоохранительные органы, орган государственного финансового контроля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предложения об устранении выявленных нарушений органам исполнительной власти, государственным учреждениям и государственным предприятиям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3.3. В рамках исполнения полномочий органа исполнительной власти Ленинградской области, уполномоченного на осуществление контроля в сфере закупок товаров, работ, услуг:</w:t>
      </w:r>
    </w:p>
    <w:p w:rsidR="007E5B2C" w:rsidRDefault="007E5B2C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плановые проверки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области, в отношении специализированных организаций, выполняющих в </w:t>
      </w:r>
      <w:r>
        <w:lastRenderedPageBreak/>
        <w:t>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отдельные полномочия в рамках осуществления</w:t>
      </w:r>
      <w:proofErr w:type="gramEnd"/>
      <w:r>
        <w:t xml:space="preserve"> закупок для обеспечения нужд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proofErr w:type="gramStart"/>
      <w:r>
        <w:t>осуществляет внеплановые проверки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 и муниципальных нужд муниципальных образований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</w:t>
      </w:r>
      <w:proofErr w:type="gramEnd"/>
      <w:r>
        <w:t>, работ, услуг отдельные полномочия в рамках осуществления закупок для обеспечения нужд Ленинградской области и муниципальных нужд муниципальных образований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осуществляет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услуг, согласование решения заказчика об осуществлении закупки у единственного поставщика (исполнителя, подрядчика) либо отказывает в согласовании такого решения;</w:t>
      </w:r>
    </w:p>
    <w:p w:rsidR="007E5B2C" w:rsidRDefault="007E5B2C">
      <w:pPr>
        <w:pStyle w:val="ConsPlusNormal"/>
        <w:spacing w:before="220"/>
        <w:ind w:firstLine="540"/>
        <w:jc w:val="both"/>
      </w:pPr>
      <w:proofErr w:type="gramStart"/>
      <w:r>
        <w:t>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</w:t>
      </w:r>
      <w:proofErr w:type="gramEnd"/>
      <w:r>
        <w:t xml:space="preserve"> конкурса выдано Комитетом;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осуществляет контроль своевременности представления уведомлений о заключении заказчиками контрактов, гражданско-правовых договоров с единственным поставщиком (исполнителем, подрядчиком) в случаях, предусмотренных законодательством Российской Федерации о контрактной системе в сфере закупок товаров, работ, услуг;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осуществляет 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членов этой комиссии, должностного лица контрактной службы, контрактного управляющего;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осуществляет иные установленные законодательством Российской Федерации и иными нормативными правовыми актами функции органа исполнительной власти субъекта Российской Федерации, уполномоченного на осуществление контроля в сфере закупок товаров, работ, услуг.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При выявлении в результате проведения Комитетом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Комитет вправе: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выдавать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</w:t>
      </w:r>
      <w:r>
        <w:lastRenderedPageBreak/>
        <w:t>системе в сфере закупок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3.4. Выполняет также следующие функции: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3.4.1. В пределах своей компетенции: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подготавливает ответы на обращения граждан, объединений граждан, в том числе юридических лиц, а также должностных лиц в случаях и порядке, установленных федеральными законами или областными законами;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участвует в мобилизационной подготовке;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участвует в комплектовании архивных фондов.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3.4.2. Своевременно информирует Губернатора Ленинградской области о результатах деятельности Комитета, в том числе представляет отчеты в порядке, установленном правовыми актами Правительства Ленинградской области или правовыми актами Губернатора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3.4.3. Предоставляет информацию о деятельности Комитета, в том числе размещает информацию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3.4.4. Обеспечивает внесение сведений в базы данных региональных и иных информационных систем в порядке и случаях, установленных федеральным законодательством и областным законодательством.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3.4.5.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3.4.6. Осуществляет иные функции, которые возложены на Комитет правовыми актами Губернатора Ленинградской области или правовыми актами Правительства Ленинградской области.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Title"/>
        <w:jc w:val="center"/>
        <w:outlineLvl w:val="1"/>
      </w:pPr>
      <w:r>
        <w:t>4. Управление Комитетом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4.2. Председатель Комитета подконтролен и подотчетен непосредственно Губернатору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lastRenderedPageBreak/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в пределах своей компетенции подписывает от имени Комитета правовые акты Комитета в соответствии с областным законодательством;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всем вопросам его деятельности;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вносит предложения о привлечении к дисциплинарной или иной ответственности должностных лиц органов исполнительной власти Ленинградской области, государственных учреждений Ленинградской области и государственных унитарных предприятий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и областным законодательством;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несет персональную ответственность за несоблюдение требований законодательства о противодействии коррупции в Комитете.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4.4. В период отсутствия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 xml:space="preserve">4.5.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</w:t>
      </w:r>
      <w:r>
        <w:lastRenderedPageBreak/>
        <w:t>должностными регламентами.</w:t>
      </w:r>
    </w:p>
    <w:p w:rsidR="007E5B2C" w:rsidRDefault="007E5B2C">
      <w:pPr>
        <w:pStyle w:val="ConsPlusNormal"/>
        <w:spacing w:before="220"/>
        <w:ind w:firstLine="540"/>
        <w:jc w:val="both"/>
      </w:pPr>
      <w:r>
        <w:t>4.6.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7E5B2C" w:rsidRDefault="007E5B2C">
      <w:pPr>
        <w:pStyle w:val="ConsPlusNormal"/>
        <w:ind w:firstLine="540"/>
        <w:jc w:val="both"/>
      </w:pPr>
    </w:p>
    <w:p w:rsidR="007E5B2C" w:rsidRDefault="007E5B2C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7E5B2C" w:rsidRDefault="007E5B2C">
      <w:pPr>
        <w:pStyle w:val="ConsPlusNormal"/>
      </w:pPr>
    </w:p>
    <w:p w:rsidR="007E5B2C" w:rsidRDefault="007E5B2C">
      <w:pPr>
        <w:pStyle w:val="ConsPlusNormal"/>
      </w:pPr>
    </w:p>
    <w:p w:rsidR="007E5B2C" w:rsidRDefault="007E5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0B6" w:rsidRDefault="004670B6">
      <w:bookmarkStart w:id="2" w:name="_GoBack"/>
      <w:bookmarkEnd w:id="2"/>
    </w:p>
    <w:sectPr w:rsidR="004670B6" w:rsidSect="00A9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2C"/>
    <w:rsid w:val="004670B6"/>
    <w:rsid w:val="007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BFC24E1D4773052804BB19DCF459AD921C6E2A78474388485A4786B25A6360B0D26A2CC4088129D617F1X518F" TargetMode="External"/><Relationship Id="rId13" Type="http://schemas.openxmlformats.org/officeDocument/2006/relationships/hyperlink" Target="consultantplus://offline/ref=4D93CD72461895F6C79CBFC24E1D4773062E03BD1AD7F459AD921C6E2A78474388485A4F81B90C3226EE8B3B6A8F058535CA17F44F3A5143X910F" TargetMode="External"/><Relationship Id="rId18" Type="http://schemas.openxmlformats.org/officeDocument/2006/relationships/hyperlink" Target="consultantplus://offline/ref=4D93CD72461895F6C79CBFC24E1D4773052804BB19DCF459AD921C6E2A78474388485A4F81B909312CEE8B3B6A8F058535CA17F44F3A5143X91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93CD72461895F6C79CA0D35B1D4773042805B51AD6F459AD921C6E2A7847439A48024381BB103220FBDD6A2FXD13F" TargetMode="External"/><Relationship Id="rId7" Type="http://schemas.openxmlformats.org/officeDocument/2006/relationships/hyperlink" Target="consultantplus://offline/ref=4D93CD72461895F6C79CBFC24E1D477305280CB51ED0F459AD921C6E2A78474388485A4F81B90E3122EE8B3B6A8F058535CA17F44F3A5143X910F" TargetMode="External"/><Relationship Id="rId12" Type="http://schemas.openxmlformats.org/officeDocument/2006/relationships/hyperlink" Target="consultantplus://offline/ref=4D93CD72461895F6C79CBFC24E1D4773062E03BD1AD7F459AD921C6E2A78474388485A4F81B90E362DEE8B3B6A8F058535CA17F44F3A5143X910F" TargetMode="External"/><Relationship Id="rId17" Type="http://schemas.openxmlformats.org/officeDocument/2006/relationships/hyperlink" Target="consultantplus://offline/ref=4D93CD72461895F6C79CA0D35B1D4773052002B81382A35BFCC7126B22281D539E01574C9FB90A2C26E5DEX613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93CD72461895F6C79CBFC24E1D477305280CB51ED0F459AD921C6E2A78474388485A4F81B90E3122EE8B3B6A8F058535CA17F44F3A5143X910F" TargetMode="External"/><Relationship Id="rId20" Type="http://schemas.openxmlformats.org/officeDocument/2006/relationships/hyperlink" Target="consultantplus://offline/ref=4D93CD72461895F6C79CBFC24E1D4773062F05B910D4F459AD921C6E2A78474388485A4F81B90E322CEE8B3B6A8F058535CA17F44F3A5143X91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3CD72461895F6C79CBFC24E1D4773062F05B910D4F459AD921C6E2A78474388485A4F81B90E3221EE8B3B6A8F058535CA17F44F3A5143X910F" TargetMode="External"/><Relationship Id="rId11" Type="http://schemas.openxmlformats.org/officeDocument/2006/relationships/hyperlink" Target="consultantplus://offline/ref=4D93CD72461895F6C79CBFC24E1D4773062E03BD1AD7F459AD921C6E2A78474388485A4F81B90E3120EE8B3B6A8F058535CA17F44F3A5143X910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93CD72461895F6C79CBFC24E1D477305280CB51ED0F459AD921C6E2A78474388485A4F81B90E3122EE8B3B6A8F058535CA17F44F3A5143X910F" TargetMode="External"/><Relationship Id="rId23" Type="http://schemas.openxmlformats.org/officeDocument/2006/relationships/hyperlink" Target="consultantplus://offline/ref=4D93CD72461895F6C79CBFC24E1D4773052804BB19DCF459AD921C6E2A7847439A48024381BB103220FBDD6A2FXD13F" TargetMode="External"/><Relationship Id="rId10" Type="http://schemas.openxmlformats.org/officeDocument/2006/relationships/hyperlink" Target="consultantplus://offline/ref=4D93CD72461895F6C79CBFC24E1D4773062E03BA11DCF459AD921C6E2A7847439A48024381BB103220FBDD6A2FXD13F" TargetMode="External"/><Relationship Id="rId19" Type="http://schemas.openxmlformats.org/officeDocument/2006/relationships/hyperlink" Target="consultantplus://offline/ref=4D93CD72461895F6C79CBFC24E1D4773062F05B910D4F459AD921C6E2A78474388485A4F81B90E3222EE8B3B6A8F058535CA17F44F3A5143X91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3CD72461895F6C79CBFC24E1D4773062E0CBF1CD6F459AD921C6E2A7847439A48024381BB103220FBDD6A2FXD13F" TargetMode="External"/><Relationship Id="rId14" Type="http://schemas.openxmlformats.org/officeDocument/2006/relationships/hyperlink" Target="consultantplus://offline/ref=4D93CD72461895F6C79CBFC24E1D4773062F05B910D4F459AD921C6E2A78474388485A4F81B90E3221EE8B3B6A8F058535CA17F44F3A5143X910F" TargetMode="External"/><Relationship Id="rId22" Type="http://schemas.openxmlformats.org/officeDocument/2006/relationships/hyperlink" Target="consultantplus://offline/ref=4D93CD72461895F6C79CA0D35B1D4773052003B819D1F459AD921C6E2A7847439A48024381BB103220FBDD6A2FXD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2019-04-02T05:53:00Z</dcterms:created>
  <dcterms:modified xsi:type="dcterms:W3CDTF">2019-04-02T05:55:00Z</dcterms:modified>
</cp:coreProperties>
</file>